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A0DF" w14:textId="77777777" w:rsidR="004808DB" w:rsidRPr="00841623" w:rsidRDefault="003646DE" w:rsidP="00841623">
      <w:pPr>
        <w:pStyle w:val="Kop1"/>
        <w:rPr>
          <w:lang w:val="en-US"/>
        </w:rPr>
      </w:pPr>
      <w:r w:rsidRPr="00841623">
        <w:rPr>
          <w:noProof/>
          <w:lang w:val="en-US"/>
        </w:rPr>
        <w:drawing>
          <wp:anchor distT="0" distB="0" distL="114300" distR="114300" simplePos="0" relativeHeight="251659264" behindDoc="1" locked="0" layoutInCell="1" allowOverlap="1" wp14:anchorId="189C2F2B" wp14:editId="3ACA3AB8">
            <wp:simplePos x="0" y="0"/>
            <wp:positionH relativeFrom="column">
              <wp:posOffset>4662805</wp:posOffset>
            </wp:positionH>
            <wp:positionV relativeFrom="paragraph">
              <wp:posOffset>14605</wp:posOffset>
            </wp:positionV>
            <wp:extent cx="1488440" cy="1162050"/>
            <wp:effectExtent l="0" t="0" r="0" b="0"/>
            <wp:wrapTight wrapText="bothSides">
              <wp:wrapPolygon edited="0">
                <wp:start x="0" y="0"/>
                <wp:lineTo x="0" y="21246"/>
                <wp:lineTo x="21287" y="21246"/>
                <wp:lineTo x="21287" y="0"/>
                <wp:lineTo x="0" y="0"/>
              </wp:wrapPolygon>
            </wp:wrapTight>
            <wp:docPr id="1" name="Afbeelding 1" descr="TP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37" w:rsidRPr="00841623">
        <w:rPr>
          <w:lang w:val="en-US"/>
        </w:rPr>
        <w:t>R</w:t>
      </w:r>
      <w:r w:rsidR="004808DB" w:rsidRPr="00841623">
        <w:rPr>
          <w:lang w:val="en-US"/>
        </w:rPr>
        <w:t xml:space="preserve">ESPONSE FORM </w:t>
      </w:r>
      <w:r w:rsidR="008C6D00" w:rsidRPr="00841623">
        <w:rPr>
          <w:lang w:val="en-US"/>
        </w:rPr>
        <w:t>- TPAC Stakeholder Forum</w:t>
      </w:r>
    </w:p>
    <w:p w14:paraId="662C6B5E" w14:textId="77777777" w:rsidR="004808DB" w:rsidRPr="004E0C69" w:rsidRDefault="004808DB">
      <w:pPr>
        <w:rPr>
          <w:rFonts w:asciiTheme="minorHAnsi" w:hAnsiTheme="minorHAnsi"/>
          <w:sz w:val="28"/>
          <w:szCs w:val="28"/>
          <w:lang w:val="en-US"/>
        </w:rPr>
      </w:pPr>
    </w:p>
    <w:p w14:paraId="511FE59D" w14:textId="3EC7ED82" w:rsidR="004808DB" w:rsidRPr="004E0C69" w:rsidRDefault="008225F6">
      <w:pPr>
        <w:rPr>
          <w:rFonts w:asciiTheme="minorHAnsi" w:hAnsiTheme="minorHAnsi"/>
          <w:sz w:val="28"/>
          <w:szCs w:val="28"/>
          <w:lang w:val="en-US"/>
        </w:rPr>
      </w:pPr>
      <w:r>
        <w:rPr>
          <w:rFonts w:asciiTheme="minorHAnsi" w:hAnsiTheme="minorHAnsi"/>
          <w:sz w:val="28"/>
          <w:szCs w:val="28"/>
          <w:lang w:val="en-US"/>
        </w:rPr>
        <w:t>STIP</w:t>
      </w:r>
    </w:p>
    <w:p w14:paraId="4FB8AA86" w14:textId="77777777" w:rsidR="004808DB" w:rsidRPr="004E0C69" w:rsidRDefault="004808DB">
      <w:pPr>
        <w:rPr>
          <w:rFonts w:asciiTheme="minorHAnsi" w:hAnsiTheme="minorHAnsi"/>
          <w:sz w:val="20"/>
          <w:szCs w:val="20"/>
          <w:lang w:val="en-US"/>
        </w:rPr>
      </w:pPr>
    </w:p>
    <w:p w14:paraId="7A72C57F" w14:textId="77777777" w:rsidR="008C6D00" w:rsidRPr="004E0C69" w:rsidRDefault="008C6D00">
      <w:pPr>
        <w:rPr>
          <w:rFonts w:asciiTheme="minorHAnsi" w:hAnsiTheme="minorHAnsi"/>
          <w:sz w:val="20"/>
          <w:szCs w:val="20"/>
          <w:lang w:val="en-US"/>
        </w:rPr>
      </w:pPr>
    </w:p>
    <w:tbl>
      <w:tblPr>
        <w:tblStyle w:val="Lichtearcering-accent3"/>
        <w:tblW w:w="6487" w:type="dxa"/>
        <w:tblLook w:val="04A0" w:firstRow="1" w:lastRow="0" w:firstColumn="1" w:lastColumn="0" w:noHBand="0" w:noVBand="1"/>
      </w:tblPr>
      <w:tblGrid>
        <w:gridCol w:w="1809"/>
        <w:gridCol w:w="4678"/>
      </w:tblGrid>
      <w:tr w:rsidR="005E1906" w:rsidRPr="004E0C69" w14:paraId="0F7227D7" w14:textId="77777777" w:rsidTr="0049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Pr>
          <w:p w14:paraId="200F8BC7" w14:textId="77777777" w:rsidR="005E1906" w:rsidRPr="00841623" w:rsidRDefault="005E1906" w:rsidP="005E1906">
            <w:pPr>
              <w:spacing w:line="288" w:lineRule="auto"/>
              <w:rPr>
                <w:rFonts w:asciiTheme="minorHAnsi" w:hAnsiTheme="minorHAnsi"/>
                <w:b w:val="0"/>
                <w:color w:val="auto"/>
                <w:sz w:val="20"/>
                <w:szCs w:val="20"/>
                <w:lang w:val="en-US"/>
              </w:rPr>
            </w:pPr>
            <w:r w:rsidRPr="00841623">
              <w:rPr>
                <w:rFonts w:asciiTheme="minorHAnsi" w:hAnsiTheme="minorHAnsi"/>
                <w:b w:val="0"/>
                <w:color w:val="auto"/>
                <w:sz w:val="20"/>
                <w:szCs w:val="20"/>
                <w:lang w:val="en-US"/>
              </w:rPr>
              <w:t>Respondent</w:t>
            </w:r>
          </w:p>
        </w:tc>
      </w:tr>
      <w:tr w:rsidR="005E1906" w:rsidRPr="004E0C69" w14:paraId="6902DA57"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6F0EB7" w14:textId="6DC0C153"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Name:</w:t>
            </w:r>
            <w:r w:rsidR="00682775">
              <w:rPr>
                <w:rFonts w:asciiTheme="minorHAnsi" w:hAnsiTheme="minorHAnsi"/>
                <w:b w:val="0"/>
                <w:color w:val="auto"/>
                <w:sz w:val="20"/>
                <w:szCs w:val="20"/>
                <w:lang w:val="en-US"/>
              </w:rPr>
              <w:t xml:space="preserve"> </w:t>
            </w:r>
            <w:r w:rsidR="00A46E75">
              <w:rPr>
                <w:rFonts w:asciiTheme="minorHAnsi" w:hAnsiTheme="minorHAnsi"/>
                <w:b w:val="0"/>
                <w:color w:val="auto"/>
                <w:sz w:val="20"/>
                <w:szCs w:val="20"/>
                <w:lang w:val="en-US"/>
              </w:rPr>
              <w:t xml:space="preserve">Jan </w:t>
            </w:r>
            <w:proofErr w:type="spellStart"/>
            <w:r w:rsidR="00A46E75">
              <w:rPr>
                <w:rFonts w:asciiTheme="minorHAnsi" w:hAnsiTheme="minorHAnsi"/>
                <w:b w:val="0"/>
                <w:color w:val="auto"/>
                <w:sz w:val="20"/>
                <w:szCs w:val="20"/>
                <w:lang w:val="en-US"/>
              </w:rPr>
              <w:t>Nijmeijer</w:t>
            </w:r>
            <w:proofErr w:type="spellEnd"/>
          </w:p>
        </w:tc>
        <w:tc>
          <w:tcPr>
            <w:tcW w:w="4678" w:type="dxa"/>
          </w:tcPr>
          <w:p w14:paraId="24945162" w14:textId="77777777" w:rsidR="005E1906" w:rsidRPr="004E0C69" w:rsidRDefault="005E1906"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r>
      <w:tr w:rsidR="005E1906" w:rsidRPr="004E0C69" w14:paraId="4A1DD7C5"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2D7F2F39" w14:textId="0A66F489" w:rsidR="005E1906" w:rsidRPr="009F7087" w:rsidRDefault="005E1906" w:rsidP="005E1906">
            <w:pPr>
              <w:spacing w:line="288" w:lineRule="auto"/>
              <w:rPr>
                <w:rFonts w:asciiTheme="minorHAnsi" w:hAnsiTheme="minorHAnsi"/>
                <w:b w:val="0"/>
                <w:color w:val="auto"/>
                <w:sz w:val="20"/>
                <w:szCs w:val="20"/>
                <w:lang w:val="en-US"/>
              </w:rPr>
            </w:pPr>
            <w:proofErr w:type="spellStart"/>
            <w:r w:rsidRPr="009F7087">
              <w:rPr>
                <w:rFonts w:asciiTheme="minorHAnsi" w:hAnsiTheme="minorHAnsi"/>
                <w:b w:val="0"/>
                <w:color w:val="auto"/>
                <w:sz w:val="20"/>
                <w:szCs w:val="20"/>
                <w:lang w:val="en-US"/>
              </w:rPr>
              <w:t>Organisation</w:t>
            </w:r>
            <w:proofErr w:type="spellEnd"/>
            <w:r w:rsidRPr="009F7087">
              <w:rPr>
                <w:rFonts w:asciiTheme="minorHAnsi" w:hAnsiTheme="minorHAnsi"/>
                <w:b w:val="0"/>
                <w:color w:val="auto"/>
                <w:sz w:val="20"/>
                <w:szCs w:val="20"/>
                <w:lang w:val="en-US"/>
              </w:rPr>
              <w:t>:</w:t>
            </w:r>
            <w:r w:rsidR="00A46E75">
              <w:rPr>
                <w:rFonts w:asciiTheme="minorHAnsi" w:hAnsiTheme="minorHAnsi"/>
                <w:b w:val="0"/>
                <w:color w:val="auto"/>
                <w:sz w:val="20"/>
                <w:szCs w:val="20"/>
                <w:lang w:val="en-US"/>
              </w:rPr>
              <w:t xml:space="preserve"> WEBO</w:t>
            </w:r>
          </w:p>
        </w:tc>
        <w:tc>
          <w:tcPr>
            <w:tcW w:w="4678" w:type="dxa"/>
          </w:tcPr>
          <w:p w14:paraId="03435B9A" w14:textId="77777777" w:rsidR="005E1906" w:rsidRPr="004E0C69" w:rsidRDefault="005E1906"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5E1906" w:rsidRPr="004E0C69" w14:paraId="221AE7CF"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EB7C94" w14:textId="6299126B"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Country:</w:t>
            </w:r>
            <w:r w:rsidR="00A46E75">
              <w:rPr>
                <w:rFonts w:asciiTheme="minorHAnsi" w:hAnsiTheme="minorHAnsi"/>
                <w:b w:val="0"/>
                <w:color w:val="auto"/>
                <w:sz w:val="20"/>
                <w:szCs w:val="20"/>
                <w:lang w:val="en-US"/>
              </w:rPr>
              <w:t xml:space="preserve"> Nederland</w:t>
            </w:r>
          </w:p>
        </w:tc>
        <w:tc>
          <w:tcPr>
            <w:tcW w:w="4678" w:type="dxa"/>
          </w:tcPr>
          <w:p w14:paraId="66172CB4" w14:textId="77777777" w:rsidR="005E1906" w:rsidRPr="004E0C69" w:rsidRDefault="005E1906"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r>
      <w:tr w:rsidR="005E1906" w:rsidRPr="004E0C69" w14:paraId="3E012256"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7D3BB1AF"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Date:</w:t>
            </w:r>
          </w:p>
        </w:tc>
        <w:tc>
          <w:tcPr>
            <w:tcW w:w="4678" w:type="dxa"/>
          </w:tcPr>
          <w:p w14:paraId="761C7D55" w14:textId="77777777" w:rsidR="005E1906" w:rsidRPr="004E0C69" w:rsidRDefault="005E1906"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bl>
    <w:p w14:paraId="4C8F0BD7" w14:textId="77777777" w:rsidR="005E1906" w:rsidRPr="004E0C69" w:rsidRDefault="005E1906">
      <w:pPr>
        <w:rPr>
          <w:rFonts w:asciiTheme="minorHAnsi" w:hAnsiTheme="minorHAnsi"/>
          <w:sz w:val="20"/>
          <w:szCs w:val="20"/>
          <w:lang w:val="en-US"/>
        </w:rPr>
      </w:pPr>
    </w:p>
    <w:p w14:paraId="46AD825D" w14:textId="77777777" w:rsidR="0093023A" w:rsidRPr="004E0C69" w:rsidRDefault="0093023A" w:rsidP="001C05B5">
      <w:pPr>
        <w:spacing w:after="120"/>
        <w:rPr>
          <w:rFonts w:asciiTheme="minorHAnsi" w:hAnsiTheme="minorHAnsi"/>
          <w:sz w:val="20"/>
          <w:lang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03F356E7"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096F0A85" w14:textId="77777777" w:rsidR="00494486" w:rsidRPr="00494486" w:rsidRDefault="00494486" w:rsidP="00494486">
            <w:pPr>
              <w:spacing w:before="40" w:after="40"/>
              <w:jc w:val="center"/>
              <w:rPr>
                <w:rFonts w:asciiTheme="minorHAnsi" w:hAnsiTheme="minorHAnsi"/>
                <w:bCs w:val="0"/>
                <w:sz w:val="28"/>
                <w:szCs w:val="28"/>
                <w:lang w:eastAsia="en-US"/>
              </w:rPr>
            </w:pPr>
            <w:r w:rsidRPr="00494486">
              <w:rPr>
                <w:rFonts w:asciiTheme="minorHAnsi" w:hAnsiTheme="minorHAnsi"/>
                <w:sz w:val="28"/>
                <w:szCs w:val="28"/>
                <w:lang w:val="nl-NL"/>
              </w:rPr>
              <w:t xml:space="preserve">Chain of </w:t>
            </w:r>
            <w:proofErr w:type="spellStart"/>
            <w:r w:rsidRPr="00494486">
              <w:rPr>
                <w:rFonts w:asciiTheme="minorHAnsi" w:hAnsiTheme="minorHAnsi"/>
                <w:sz w:val="28"/>
                <w:szCs w:val="28"/>
                <w:lang w:val="nl-NL"/>
              </w:rPr>
              <w:t>Custody</w:t>
            </w:r>
            <w:proofErr w:type="spellEnd"/>
            <w:r w:rsidRPr="00494486">
              <w:rPr>
                <w:rFonts w:asciiTheme="minorHAnsi" w:hAnsiTheme="minorHAnsi"/>
                <w:sz w:val="28"/>
                <w:szCs w:val="28"/>
                <w:lang w:val="nl-NL"/>
              </w:rPr>
              <w:t xml:space="preserve"> (</w:t>
            </w:r>
            <w:proofErr w:type="spellStart"/>
            <w:r w:rsidRPr="00494486">
              <w:rPr>
                <w:rFonts w:asciiTheme="minorHAnsi" w:hAnsiTheme="minorHAnsi"/>
                <w:sz w:val="28"/>
                <w:szCs w:val="28"/>
                <w:lang w:val="nl-NL"/>
              </w:rPr>
              <w:t>CoC</w:t>
            </w:r>
            <w:proofErr w:type="spellEnd"/>
            <w:r w:rsidRPr="00494486">
              <w:rPr>
                <w:rFonts w:asciiTheme="minorHAnsi" w:hAnsiTheme="minorHAnsi"/>
                <w:sz w:val="28"/>
                <w:szCs w:val="28"/>
                <w:lang w:val="nl-NL"/>
              </w:rPr>
              <w:t>)</w:t>
            </w:r>
          </w:p>
        </w:tc>
      </w:tr>
      <w:tr w:rsidR="00D672F8" w:rsidRPr="004E0C69" w14:paraId="24390A46"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59937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system</w:t>
            </w:r>
          </w:p>
        </w:tc>
        <w:tc>
          <w:tcPr>
            <w:cnfStyle w:val="000100000000" w:firstRow="0" w:lastRow="0" w:firstColumn="0" w:lastColumn="1" w:oddVBand="0" w:evenVBand="0" w:oddHBand="0" w:evenHBand="0" w:firstRowFirstColumn="0" w:firstRowLastColumn="0" w:lastRowFirstColumn="0" w:lastRowLastColumn="0"/>
            <w:tcW w:w="7920" w:type="dxa"/>
          </w:tcPr>
          <w:p w14:paraId="6C7A206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bCs w:val="0"/>
                <w:sz w:val="20"/>
                <w:szCs w:val="20"/>
                <w:lang w:eastAsia="en-US"/>
              </w:rPr>
              <w:t xml:space="preserve">P 1. A </w:t>
            </w:r>
            <w:r w:rsidRPr="004E0C69">
              <w:rPr>
                <w:rFonts w:asciiTheme="minorHAnsi" w:hAnsiTheme="minorHAnsi"/>
                <w:sz w:val="20"/>
                <w:szCs w:val="20"/>
                <w:lang w:eastAsia="en-US"/>
              </w:rPr>
              <w:t>Chain of Custody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must be in place from the forest unit of origin to the final point of sale, which provides a link between the certified material in the product or product line and certified forest units. </w:t>
            </w:r>
          </w:p>
        </w:tc>
      </w:tr>
      <w:tr w:rsidR="004808DB" w:rsidRPr="004E0C69" w14:paraId="683450F3" w14:textId="77777777" w:rsidTr="0049448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720" w:type="dxa"/>
            <w:gridSpan w:val="2"/>
          </w:tcPr>
          <w:p w14:paraId="3B4BDB99" w14:textId="77777777" w:rsidR="004808DB" w:rsidRPr="004E0C69" w:rsidRDefault="004808DB" w:rsidP="00D672F8">
            <w:pPr>
              <w:autoSpaceDE w:val="0"/>
              <w:autoSpaceDN w:val="0"/>
              <w:adjustRightInd w:val="0"/>
              <w:spacing w:before="40" w:after="40"/>
              <w:rPr>
                <w:rFonts w:asciiTheme="minorHAnsi" w:hAnsiTheme="minorHAnsi"/>
                <w:sz w:val="20"/>
                <w:szCs w:val="20"/>
                <w:lang w:eastAsia="en-US"/>
              </w:rPr>
            </w:pPr>
          </w:p>
        </w:tc>
      </w:tr>
      <w:tr w:rsidR="00D672F8" w:rsidRPr="004E0C69" w14:paraId="1CF86CE9"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A12685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group certification</w:t>
            </w:r>
          </w:p>
        </w:tc>
        <w:tc>
          <w:tcPr>
            <w:cnfStyle w:val="000100000000" w:firstRow="0" w:lastRow="0" w:firstColumn="0" w:lastColumn="1" w:oddVBand="0" w:evenVBand="0" w:oddHBand="0" w:evenHBand="0" w:firstRowFirstColumn="0" w:firstRowLastColumn="0" w:lastRowFirstColumn="0" w:lastRowLastColumn="0"/>
            <w:tcW w:w="7920" w:type="dxa"/>
          </w:tcPr>
          <w:p w14:paraId="6F39F1A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If Group certification of the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is </w:t>
            </w:r>
            <w:proofErr w:type="gramStart"/>
            <w:r w:rsidRPr="004E0C69">
              <w:rPr>
                <w:rFonts w:asciiTheme="minorHAnsi" w:hAnsiTheme="minorHAnsi"/>
                <w:sz w:val="20"/>
                <w:szCs w:val="20"/>
                <w:lang w:eastAsia="en-US"/>
              </w:rPr>
              <w:t>allowed,</w:t>
            </w:r>
            <w:proofErr w:type="gramEnd"/>
            <w:r w:rsidRPr="004E0C69">
              <w:rPr>
                <w:rFonts w:asciiTheme="minorHAnsi" w:hAnsiTheme="minorHAnsi"/>
                <w:sz w:val="20"/>
                <w:szCs w:val="20"/>
                <w:lang w:eastAsia="en-US"/>
              </w:rPr>
              <w:t xml:space="preserve"> the standard must require that the group as whole must comply with the same requirements which are posed on individual companies. </w:t>
            </w:r>
          </w:p>
        </w:tc>
      </w:tr>
      <w:tr w:rsidR="004808DB" w:rsidRPr="004E0C69" w14:paraId="498912B0" w14:textId="77777777" w:rsidTr="00494486">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720" w:type="dxa"/>
            <w:gridSpan w:val="2"/>
          </w:tcPr>
          <w:p w14:paraId="0176E70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475AB0" w14:textId="77777777" w:rsidTr="0049448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00" w:type="dxa"/>
          </w:tcPr>
          <w:p w14:paraId="2A9ED76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Logos and labels</w:t>
            </w:r>
          </w:p>
        </w:tc>
        <w:tc>
          <w:tcPr>
            <w:cnfStyle w:val="000100000000" w:firstRow="0" w:lastRow="0" w:firstColumn="0" w:lastColumn="1" w:oddVBand="0" w:evenVBand="0" w:oddHBand="0" w:evenHBand="0" w:firstRowFirstColumn="0" w:firstRowLastColumn="0" w:lastRowFirstColumn="0" w:lastRowLastColumn="0"/>
            <w:tcW w:w="7920" w:type="dxa"/>
          </w:tcPr>
          <w:p w14:paraId="2ABAA48C"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Logos and labels that belong to the certification system and occur on products and documents shall have an unambiguous meaning and shall be applied in accordance with the rules established by the certification system. </w:t>
            </w:r>
          </w:p>
        </w:tc>
      </w:tr>
      <w:tr w:rsidR="004808DB" w:rsidRPr="004E0C69" w14:paraId="124F8EDE" w14:textId="77777777" w:rsidTr="00494486">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720" w:type="dxa"/>
            <w:gridSpan w:val="2"/>
          </w:tcPr>
          <w:p w14:paraId="2D6EE4E2" w14:textId="77777777" w:rsidR="004808DB" w:rsidRPr="004E0C69" w:rsidRDefault="004808DB" w:rsidP="00D672F8">
            <w:pPr>
              <w:spacing w:before="40" w:after="40"/>
              <w:rPr>
                <w:rFonts w:asciiTheme="minorHAnsi" w:hAnsiTheme="minorHAnsi"/>
                <w:sz w:val="16"/>
                <w:szCs w:val="16"/>
                <w:lang w:eastAsia="en-US"/>
              </w:rPr>
            </w:pPr>
          </w:p>
        </w:tc>
      </w:tr>
    </w:tbl>
    <w:p w14:paraId="1128892F" w14:textId="77777777" w:rsidR="0093023A" w:rsidRPr="004E0C69" w:rsidRDefault="0093023A" w:rsidP="001C05B5">
      <w:pPr>
        <w:spacing w:after="120"/>
        <w:rPr>
          <w:rFonts w:asciiTheme="minorHAnsi" w:hAnsiTheme="minorHAnsi"/>
          <w:b/>
          <w:bCs/>
          <w:sz w:val="20"/>
          <w:szCs w:val="20"/>
          <w:lang w:val="en-US"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7B527736"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5B237BD5" w14:textId="77777777" w:rsidR="00494486" w:rsidRPr="00494486" w:rsidRDefault="00494486" w:rsidP="00D672F8">
            <w:pPr>
              <w:spacing w:before="40" w:after="40"/>
              <w:rPr>
                <w:rFonts w:asciiTheme="minorHAnsi" w:hAnsiTheme="minorHAnsi"/>
                <w:sz w:val="28"/>
                <w:szCs w:val="28"/>
                <w:lang w:eastAsia="en-US"/>
              </w:rPr>
            </w:pPr>
            <w:r w:rsidRPr="00494486">
              <w:rPr>
                <w:rFonts w:asciiTheme="minorHAnsi" w:hAnsiTheme="minorHAnsi"/>
                <w:sz w:val="28"/>
                <w:szCs w:val="28"/>
                <w:lang w:val="en-US"/>
              </w:rPr>
              <w:t>Development, Application and Management of certification systems (DAM)</w:t>
            </w:r>
          </w:p>
        </w:tc>
      </w:tr>
      <w:tr w:rsidR="00D672F8" w:rsidRPr="004E0C69" w14:paraId="17AF888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B454D8"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Standard development</w:t>
            </w:r>
          </w:p>
        </w:tc>
        <w:tc>
          <w:tcPr>
            <w:cnfStyle w:val="000100000000" w:firstRow="0" w:lastRow="0" w:firstColumn="0" w:lastColumn="1" w:oddVBand="0" w:evenVBand="0" w:oddHBand="0" w:evenHBand="0" w:firstRowFirstColumn="0" w:firstRowLastColumn="0" w:lastRowFirstColumn="0" w:lastRowLastColumn="0"/>
            <w:tcW w:w="7920" w:type="dxa"/>
          </w:tcPr>
          <w:p w14:paraId="1227B09F"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The process of standard development and the standard itself shall fulfil the requirements as established by international umbrella organisations (such as ISO and ISEAL). </w:t>
            </w:r>
          </w:p>
        </w:tc>
      </w:tr>
      <w:tr w:rsidR="004808DB" w:rsidRPr="004E0C69" w14:paraId="7EE596A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441632F5" w14:textId="77777777" w:rsidR="004808DB" w:rsidRPr="004E0C69" w:rsidRDefault="004808DB" w:rsidP="00D672F8">
            <w:pPr>
              <w:spacing w:before="40" w:after="40"/>
              <w:rPr>
                <w:rFonts w:asciiTheme="minorHAnsi" w:hAnsiTheme="minorHAnsi"/>
                <w:sz w:val="20"/>
                <w:szCs w:val="20"/>
                <w:lang w:eastAsia="en-US"/>
              </w:rPr>
            </w:pPr>
          </w:p>
          <w:p w14:paraId="22ADC18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B4760A0"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D088BD" w14:textId="77777777" w:rsidR="00D672F8" w:rsidRPr="004E0C69" w:rsidRDefault="00D672F8" w:rsidP="00D672F8">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t>System manager</w:t>
            </w:r>
          </w:p>
        </w:tc>
        <w:tc>
          <w:tcPr>
            <w:cnfStyle w:val="000100000000" w:firstRow="0" w:lastRow="0" w:firstColumn="0" w:lastColumn="1" w:oddVBand="0" w:evenVBand="0" w:oddHBand="0" w:evenHBand="0" w:firstRowFirstColumn="0" w:firstRowLastColumn="0" w:lastRowFirstColumn="0" w:lastRowLastColumn="0"/>
            <w:tcW w:w="7920" w:type="dxa"/>
          </w:tcPr>
          <w:p w14:paraId="031A840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certification system shall be managed by a legal entity (system manager). The tasks and responsibilities shall be clearly distributed among the organisations, which form an organisational and/or functional part of the system. </w:t>
            </w:r>
          </w:p>
        </w:tc>
      </w:tr>
      <w:tr w:rsidR="004808DB" w:rsidRPr="004E0C69" w14:paraId="39A14C7F" w14:textId="77777777" w:rsidTr="00494486">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720" w:type="dxa"/>
            <w:gridSpan w:val="2"/>
          </w:tcPr>
          <w:p w14:paraId="6C52A56E"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88FF0E"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C006E63" w14:textId="77777777" w:rsidR="00D672F8" w:rsidRPr="004E0C69" w:rsidRDefault="00D672F8" w:rsidP="004808DB">
            <w:pPr>
              <w:spacing w:before="40" w:after="40"/>
              <w:rPr>
                <w:rFonts w:asciiTheme="minorHAnsi" w:hAnsiTheme="minorHAnsi"/>
                <w:bCs w:val="0"/>
                <w:sz w:val="20"/>
                <w:szCs w:val="20"/>
                <w:lang w:eastAsia="en-US"/>
              </w:rPr>
            </w:pPr>
            <w:r w:rsidRPr="004E0C69">
              <w:rPr>
                <w:rFonts w:asciiTheme="minorHAnsi" w:hAnsiTheme="minorHAnsi"/>
                <w:sz w:val="20"/>
                <w:szCs w:val="20"/>
                <w:lang w:eastAsia="en-US"/>
              </w:rPr>
              <w:t>Decision-making bodies and objection procedures</w:t>
            </w:r>
          </w:p>
        </w:tc>
        <w:tc>
          <w:tcPr>
            <w:cnfStyle w:val="000100000000" w:firstRow="0" w:lastRow="0" w:firstColumn="0" w:lastColumn="1" w:oddVBand="0" w:evenVBand="0" w:oddHBand="0" w:evenHBand="0" w:firstRowFirstColumn="0" w:firstRowLastColumn="0" w:lastRowFirstColumn="0" w:lastRowLastColumn="0"/>
            <w:tcW w:w="7920" w:type="dxa"/>
          </w:tcPr>
          <w:p w14:paraId="3797CC6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Decision-making bodies shall reflect the interests of stakeholders and shall provide for adequate procedures for objection and appeal regarding the decisions made and the functioning of the decision-making bodies. </w:t>
            </w:r>
          </w:p>
        </w:tc>
      </w:tr>
      <w:tr w:rsidR="004808DB" w:rsidRPr="004E0C69" w14:paraId="53C2715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3AD970E" w14:textId="77777777" w:rsidR="004808DB" w:rsidRPr="004E0C69" w:rsidRDefault="004808DB" w:rsidP="00D672F8">
            <w:pPr>
              <w:spacing w:before="40" w:after="40"/>
              <w:rPr>
                <w:rFonts w:asciiTheme="minorHAnsi" w:hAnsiTheme="minorHAnsi"/>
                <w:sz w:val="20"/>
                <w:szCs w:val="20"/>
                <w:lang w:eastAsia="en-US"/>
              </w:rPr>
            </w:pPr>
          </w:p>
          <w:p w14:paraId="358894D5"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113DB904"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582044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lastRenderedPageBreak/>
              <w:t>Certification bodies and procedures</w:t>
            </w:r>
          </w:p>
        </w:tc>
        <w:tc>
          <w:tcPr>
            <w:cnfStyle w:val="000100000000" w:firstRow="0" w:lastRow="0" w:firstColumn="0" w:lastColumn="1" w:oddVBand="0" w:evenVBand="0" w:oddHBand="0" w:evenHBand="0" w:firstRowFirstColumn="0" w:firstRowLastColumn="0" w:lastRowFirstColumn="0" w:lastRowLastColumn="0"/>
            <w:tcW w:w="7920" w:type="dxa"/>
          </w:tcPr>
          <w:p w14:paraId="47EAAEB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4. Certification bodies shall be independent and shall be competent to assess sustainable forest management and the chain of custody system. </w:t>
            </w:r>
          </w:p>
        </w:tc>
      </w:tr>
      <w:tr w:rsidR="004808DB" w:rsidRPr="004E0C69" w14:paraId="748C7D7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7EF7EB6" w14:textId="77777777" w:rsidR="004808DB" w:rsidRPr="004E0C69" w:rsidRDefault="004808DB" w:rsidP="00D672F8">
            <w:pPr>
              <w:spacing w:before="40" w:after="40"/>
              <w:rPr>
                <w:rFonts w:asciiTheme="minorHAnsi" w:hAnsiTheme="minorHAnsi"/>
                <w:sz w:val="20"/>
                <w:szCs w:val="20"/>
                <w:lang w:eastAsia="en-US"/>
              </w:rPr>
            </w:pPr>
          </w:p>
          <w:p w14:paraId="09DCBEB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E1BA93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CB53C87"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Accreditation</w:t>
            </w:r>
          </w:p>
        </w:tc>
        <w:tc>
          <w:tcPr>
            <w:cnfStyle w:val="000100000000" w:firstRow="0" w:lastRow="0" w:firstColumn="0" w:lastColumn="1" w:oddVBand="0" w:evenVBand="0" w:oddHBand="0" w:evenHBand="0" w:firstRowFirstColumn="0" w:firstRowLastColumn="0" w:lastRowFirstColumn="0" w:lastRowLastColumn="0"/>
            <w:tcW w:w="7920" w:type="dxa"/>
          </w:tcPr>
          <w:p w14:paraId="5FDFF73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accreditation agencies that grant the accreditations for certification of sustainable forest management and/or the chain of custody shall be competent and independent, national or international organisations that are preferably member of the IAF. </w:t>
            </w:r>
          </w:p>
        </w:tc>
      </w:tr>
      <w:tr w:rsidR="004808DB" w:rsidRPr="004E0C69" w14:paraId="6E108950"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76383BBC" w14:textId="77777777" w:rsidR="004808DB" w:rsidRPr="004E0C69" w:rsidRDefault="004808DB" w:rsidP="00D672F8">
            <w:pPr>
              <w:spacing w:before="40" w:after="40"/>
              <w:rPr>
                <w:rFonts w:asciiTheme="minorHAnsi" w:hAnsiTheme="minorHAnsi"/>
                <w:sz w:val="20"/>
                <w:szCs w:val="20"/>
                <w:lang w:eastAsia="en-US"/>
              </w:rPr>
            </w:pPr>
          </w:p>
          <w:p w14:paraId="66588C70" w14:textId="77777777" w:rsidR="004808DB" w:rsidRPr="004E0C69" w:rsidRDefault="004808DB" w:rsidP="00D672F8">
            <w:pPr>
              <w:spacing w:before="40" w:after="40"/>
              <w:rPr>
                <w:rFonts w:asciiTheme="minorHAnsi" w:hAnsiTheme="minorHAnsi"/>
                <w:sz w:val="20"/>
                <w:szCs w:val="20"/>
                <w:lang w:eastAsia="en-US"/>
              </w:rPr>
            </w:pPr>
          </w:p>
        </w:tc>
      </w:tr>
    </w:tbl>
    <w:p w14:paraId="087BE83D" w14:textId="77777777" w:rsidR="001C05B5" w:rsidRPr="004E0C69" w:rsidRDefault="001C05B5" w:rsidP="001C05B5">
      <w:pPr>
        <w:spacing w:after="120"/>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9640"/>
      </w:tblGrid>
      <w:tr w:rsidR="00494486" w:rsidRPr="004E0C69" w14:paraId="6AD4AA4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70AD47"/>
          </w:tcPr>
          <w:p w14:paraId="14891AC5" w14:textId="77777777" w:rsidR="00494486" w:rsidRPr="00494486" w:rsidRDefault="00494486" w:rsidP="004E0C69">
            <w:pPr>
              <w:spacing w:before="40" w:after="40"/>
              <w:rPr>
                <w:rFonts w:asciiTheme="minorHAnsi" w:hAnsiTheme="minorHAnsi"/>
                <w:sz w:val="28"/>
                <w:szCs w:val="28"/>
                <w:lang w:eastAsia="en-US"/>
              </w:rPr>
            </w:pPr>
            <w:r w:rsidRPr="00494486">
              <w:rPr>
                <w:rFonts w:asciiTheme="minorHAnsi" w:hAnsiTheme="minorHAnsi"/>
                <w:sz w:val="28"/>
                <w:szCs w:val="28"/>
                <w:lang w:val="en-US"/>
              </w:rPr>
              <w:t>General</w:t>
            </w:r>
            <w:r>
              <w:rPr>
                <w:rFonts w:asciiTheme="minorHAnsi" w:hAnsiTheme="minorHAnsi"/>
                <w:sz w:val="28"/>
                <w:szCs w:val="28"/>
                <w:lang w:val="en-US"/>
              </w:rPr>
              <w:t xml:space="preserve"> comments</w:t>
            </w:r>
          </w:p>
        </w:tc>
      </w:tr>
      <w:tr w:rsidR="001C05B5" w:rsidRPr="00682775" w14:paraId="6F0B08DC"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7B95D7F5" w14:textId="7FA7E43E" w:rsidR="001C05B5" w:rsidRDefault="001C05B5" w:rsidP="004E0C69">
            <w:pPr>
              <w:spacing w:before="40" w:after="40"/>
              <w:rPr>
                <w:rFonts w:asciiTheme="minorHAnsi" w:hAnsiTheme="minorHAnsi"/>
                <w:b w:val="0"/>
                <w:bCs w:val="0"/>
                <w:sz w:val="18"/>
                <w:szCs w:val="18"/>
                <w:lang w:val="nl-NL" w:eastAsia="en-US"/>
              </w:rPr>
            </w:pPr>
          </w:p>
          <w:p w14:paraId="7DE0C9D2" w14:textId="15E29CE8" w:rsidR="00682775" w:rsidRPr="00682775" w:rsidRDefault="00CF2CA4" w:rsidP="00682775">
            <w:pPr>
              <w:spacing w:after="160" w:line="259" w:lineRule="auto"/>
              <w:rPr>
                <w:rFonts w:ascii="Calibri" w:eastAsia="Calibri" w:hAnsi="Calibri"/>
                <w:sz w:val="22"/>
                <w:szCs w:val="22"/>
                <w:lang w:val="nl-NL" w:eastAsia="en-US"/>
              </w:rPr>
            </w:pPr>
            <w:proofErr w:type="spellStart"/>
            <w:r>
              <w:rPr>
                <w:rFonts w:ascii="Calibri" w:eastAsia="Calibri" w:hAnsi="Calibri"/>
                <w:sz w:val="22"/>
                <w:szCs w:val="22"/>
                <w:lang w:val="nl-NL" w:eastAsia="en-US"/>
              </w:rPr>
              <w:t>Webo</w:t>
            </w:r>
            <w:proofErr w:type="spellEnd"/>
            <w:r>
              <w:rPr>
                <w:rFonts w:ascii="Calibri" w:eastAsia="Calibri" w:hAnsi="Calibri"/>
                <w:sz w:val="22"/>
                <w:szCs w:val="22"/>
                <w:lang w:val="nl-NL" w:eastAsia="en-US"/>
              </w:rPr>
              <w:t xml:space="preserve"> Stip is FSC en P</w:t>
            </w:r>
            <w:r w:rsidR="00682775" w:rsidRPr="00682775">
              <w:rPr>
                <w:rFonts w:ascii="Calibri" w:eastAsia="Calibri" w:hAnsi="Calibri"/>
                <w:sz w:val="22"/>
                <w:szCs w:val="22"/>
                <w:lang w:val="nl-NL" w:eastAsia="en-US"/>
              </w:rPr>
              <w:t>EFC gecertificeerd en is een secundaire verwerker van gecertificeerd product.</w:t>
            </w:r>
          </w:p>
          <w:p w14:paraId="33AB794C" w14:textId="77777777" w:rsidR="00682775" w:rsidRPr="00682775" w:rsidRDefault="00682775" w:rsidP="00682775">
            <w:pPr>
              <w:spacing w:after="160" w:line="259" w:lineRule="auto"/>
              <w:rPr>
                <w:rFonts w:ascii="Calibri" w:eastAsia="Calibri" w:hAnsi="Calibri"/>
                <w:sz w:val="22"/>
                <w:szCs w:val="22"/>
                <w:lang w:val="nl-NL" w:eastAsia="en-US"/>
              </w:rPr>
            </w:pPr>
            <w:r w:rsidRPr="00682775">
              <w:rPr>
                <w:rFonts w:ascii="Calibri" w:eastAsia="Calibri" w:hAnsi="Calibri"/>
                <w:sz w:val="22"/>
                <w:szCs w:val="22"/>
                <w:lang w:val="nl-NL" w:eastAsia="en-US"/>
              </w:rPr>
              <w:t xml:space="preserve">Stip erkend de door </w:t>
            </w:r>
            <w:proofErr w:type="spellStart"/>
            <w:r w:rsidRPr="00682775">
              <w:rPr>
                <w:rFonts w:ascii="Calibri" w:eastAsia="Calibri" w:hAnsi="Calibri"/>
                <w:sz w:val="22"/>
                <w:szCs w:val="22"/>
                <w:lang w:val="nl-NL" w:eastAsia="en-US"/>
              </w:rPr>
              <w:t>Tpac</w:t>
            </w:r>
            <w:proofErr w:type="spellEnd"/>
            <w:r w:rsidRPr="00682775">
              <w:rPr>
                <w:rFonts w:ascii="Calibri" w:eastAsia="Calibri" w:hAnsi="Calibri"/>
                <w:sz w:val="22"/>
                <w:szCs w:val="22"/>
                <w:lang w:val="nl-NL" w:eastAsia="en-US"/>
              </w:rPr>
              <w:t xml:space="preserve"> goedgekeurde keurmerken, dit is een groot voordeel want onderling doen ze dit niet of met zeer ingewikkelde constructies die praktisch onrealistisch zijn in een normale bedrijfsvoering.</w:t>
            </w:r>
          </w:p>
          <w:p w14:paraId="545923C3" w14:textId="77777777" w:rsidR="00682775" w:rsidRPr="00682775" w:rsidRDefault="00682775" w:rsidP="00682775">
            <w:pPr>
              <w:spacing w:after="160" w:line="259" w:lineRule="auto"/>
              <w:rPr>
                <w:rFonts w:ascii="Calibri" w:eastAsia="Calibri" w:hAnsi="Calibri"/>
                <w:sz w:val="22"/>
                <w:szCs w:val="22"/>
                <w:lang w:val="nl-NL" w:eastAsia="en-US"/>
              </w:rPr>
            </w:pPr>
            <w:r w:rsidRPr="00682775">
              <w:rPr>
                <w:rFonts w:ascii="Calibri" w:eastAsia="Calibri" w:hAnsi="Calibri"/>
                <w:sz w:val="22"/>
                <w:szCs w:val="22"/>
                <w:lang w:val="nl-NL" w:eastAsia="en-US"/>
              </w:rPr>
              <w:t xml:space="preserve">Want </w:t>
            </w:r>
            <w:proofErr w:type="spellStart"/>
            <w:r w:rsidRPr="00682775">
              <w:rPr>
                <w:rFonts w:ascii="Calibri" w:eastAsia="Calibri" w:hAnsi="Calibri"/>
                <w:sz w:val="22"/>
                <w:szCs w:val="22"/>
                <w:lang w:val="nl-NL" w:eastAsia="en-US"/>
              </w:rPr>
              <w:t>Webo</w:t>
            </w:r>
            <w:proofErr w:type="spellEnd"/>
            <w:r w:rsidRPr="00682775">
              <w:rPr>
                <w:rFonts w:ascii="Calibri" w:eastAsia="Calibri" w:hAnsi="Calibri"/>
                <w:sz w:val="22"/>
                <w:szCs w:val="22"/>
                <w:lang w:val="nl-NL" w:eastAsia="en-US"/>
              </w:rPr>
              <w:t xml:space="preserve"> koopt al enkele jaren uitsluitend duurzaam hout in, omdat de bedrijfsstrategie is dat “als je beter bouwt je beter leeft” maar omdat de keurmerken niet door elkaar konden worden gebruikt, kon hier in veel gevallen ook geen certificaat voor worden afgegeven. Stip heeft dit positief kunnen veranderen.</w:t>
            </w:r>
          </w:p>
          <w:p w14:paraId="7ABDD0CB" w14:textId="77777777" w:rsidR="00682775" w:rsidRPr="00682775" w:rsidRDefault="00682775" w:rsidP="00682775">
            <w:pPr>
              <w:spacing w:after="160" w:line="259" w:lineRule="auto"/>
              <w:rPr>
                <w:rFonts w:ascii="Calibri" w:eastAsia="Calibri" w:hAnsi="Calibri"/>
                <w:sz w:val="22"/>
                <w:szCs w:val="22"/>
                <w:lang w:val="nl-NL" w:eastAsia="en-US"/>
              </w:rPr>
            </w:pPr>
            <w:r w:rsidRPr="00682775">
              <w:rPr>
                <w:rFonts w:ascii="Calibri" w:eastAsia="Calibri" w:hAnsi="Calibri"/>
                <w:sz w:val="22"/>
                <w:szCs w:val="22"/>
                <w:lang w:val="nl-NL" w:eastAsia="en-US"/>
              </w:rPr>
              <w:t xml:space="preserve">Omdat de keurmerken zich onderling niet als duurzaam erkennen, en ze een fysieke scheiding van materiaal eisen. Was er logistiek veel meer ruimte nodig, dan nu we Stip gecertificeerd zijn en alles onder dit certificaat verkopen. </w:t>
            </w:r>
          </w:p>
          <w:p w14:paraId="5EFFFD98" w14:textId="77777777" w:rsidR="00682775" w:rsidRPr="00682775" w:rsidRDefault="00682775" w:rsidP="00682775">
            <w:pPr>
              <w:spacing w:after="160" w:line="259" w:lineRule="auto"/>
              <w:rPr>
                <w:rFonts w:ascii="Calibri" w:eastAsia="Calibri" w:hAnsi="Calibri"/>
                <w:sz w:val="22"/>
                <w:szCs w:val="22"/>
                <w:lang w:val="nl-NL" w:eastAsia="en-US"/>
              </w:rPr>
            </w:pPr>
            <w:r w:rsidRPr="00682775">
              <w:rPr>
                <w:rFonts w:ascii="Calibri" w:eastAsia="Calibri" w:hAnsi="Calibri"/>
                <w:sz w:val="22"/>
                <w:szCs w:val="22"/>
                <w:lang w:val="nl-NL" w:eastAsia="en-US"/>
              </w:rPr>
              <w:t>Dit systeem van Fysieke scheiding is er in de administratie nog wel omdat we voor alle keurmerken gecertificeerd zijn en ze dit eisen, maar logistiek kunnen de pakketten van beide keurmerken nu gewoon op elkaar gestapeld worden. wat ruimte scheelt in de opslag en veel transport bewegingen met de heftruck (ook goed voor het milieu)</w:t>
            </w:r>
          </w:p>
          <w:p w14:paraId="1DB0A82E" w14:textId="77777777" w:rsidR="00682775" w:rsidRPr="00682775" w:rsidRDefault="00682775" w:rsidP="00682775">
            <w:pPr>
              <w:spacing w:after="160" w:line="259" w:lineRule="auto"/>
              <w:rPr>
                <w:rFonts w:ascii="Calibri" w:eastAsia="Calibri" w:hAnsi="Calibri"/>
                <w:sz w:val="22"/>
                <w:szCs w:val="22"/>
                <w:lang w:val="nl-NL" w:eastAsia="en-US"/>
              </w:rPr>
            </w:pPr>
          </w:p>
          <w:p w14:paraId="1D30BF22" w14:textId="31AA3B96" w:rsidR="00682775" w:rsidRPr="00682775" w:rsidRDefault="00682775" w:rsidP="00682775">
            <w:pPr>
              <w:spacing w:after="160" w:line="259" w:lineRule="auto"/>
              <w:rPr>
                <w:rFonts w:ascii="Calibri" w:eastAsia="Calibri" w:hAnsi="Calibri"/>
                <w:sz w:val="22"/>
                <w:szCs w:val="22"/>
                <w:lang w:val="nl-NL" w:eastAsia="en-US"/>
              </w:rPr>
            </w:pPr>
            <w:r w:rsidRPr="00682775">
              <w:rPr>
                <w:rFonts w:ascii="Calibri" w:eastAsia="Calibri" w:hAnsi="Calibri"/>
                <w:sz w:val="22"/>
                <w:szCs w:val="22"/>
                <w:lang w:val="nl-NL" w:eastAsia="en-US"/>
              </w:rPr>
              <w:t xml:space="preserve">Vaak zie </w:t>
            </w:r>
            <w:r w:rsidR="00CF2CA4">
              <w:rPr>
                <w:rFonts w:ascii="Calibri" w:eastAsia="Calibri" w:hAnsi="Calibri"/>
                <w:sz w:val="22"/>
                <w:szCs w:val="22"/>
                <w:lang w:val="nl-NL" w:eastAsia="en-US"/>
              </w:rPr>
              <w:t xml:space="preserve">je </w:t>
            </w:r>
            <w:bookmarkStart w:id="0" w:name="_GoBack"/>
            <w:bookmarkEnd w:id="0"/>
            <w:r w:rsidRPr="00682775">
              <w:rPr>
                <w:rFonts w:ascii="Calibri" w:eastAsia="Calibri" w:hAnsi="Calibri"/>
                <w:sz w:val="22"/>
                <w:szCs w:val="22"/>
                <w:lang w:val="nl-NL" w:eastAsia="en-US"/>
              </w:rPr>
              <w:t xml:space="preserve">dat bepaalde houtsoorten makkelijker met het ene keurmerk te koop zijn dan met het andere (FSC / PEFC) hardhout zachthout. </w:t>
            </w:r>
          </w:p>
          <w:p w14:paraId="72214DB2" w14:textId="77777777" w:rsidR="00682775" w:rsidRPr="00682775" w:rsidRDefault="00682775" w:rsidP="00682775">
            <w:pPr>
              <w:spacing w:after="160" w:line="259" w:lineRule="auto"/>
              <w:rPr>
                <w:rFonts w:ascii="Calibri" w:eastAsia="Calibri" w:hAnsi="Calibri"/>
                <w:sz w:val="22"/>
                <w:szCs w:val="22"/>
                <w:lang w:val="nl-NL" w:eastAsia="en-US"/>
              </w:rPr>
            </w:pPr>
            <w:r w:rsidRPr="00682775">
              <w:rPr>
                <w:rFonts w:ascii="Calibri" w:eastAsia="Calibri" w:hAnsi="Calibri"/>
                <w:sz w:val="22"/>
                <w:szCs w:val="22"/>
                <w:lang w:val="nl-NL" w:eastAsia="en-US"/>
              </w:rPr>
              <w:t>Voordeel met Stip geen dubbele voorraad nodig, en geen incourante voorraad die door maataanpassingen over blijft.</w:t>
            </w:r>
          </w:p>
          <w:p w14:paraId="02AE9769" w14:textId="77777777" w:rsidR="00682775" w:rsidRPr="00682775" w:rsidRDefault="00682775" w:rsidP="00682775">
            <w:pPr>
              <w:spacing w:after="160" w:line="259" w:lineRule="auto"/>
              <w:rPr>
                <w:rFonts w:ascii="Calibri" w:eastAsia="Calibri" w:hAnsi="Calibri"/>
                <w:sz w:val="22"/>
                <w:szCs w:val="22"/>
                <w:lang w:val="nl-NL" w:eastAsia="en-US"/>
              </w:rPr>
            </w:pPr>
          </w:p>
          <w:p w14:paraId="7EF3406D" w14:textId="77777777" w:rsidR="00682775" w:rsidRPr="00682775" w:rsidRDefault="00682775" w:rsidP="00682775">
            <w:pPr>
              <w:spacing w:after="160" w:line="259" w:lineRule="auto"/>
              <w:rPr>
                <w:rFonts w:ascii="Calibri" w:eastAsia="Calibri" w:hAnsi="Calibri"/>
                <w:sz w:val="22"/>
                <w:szCs w:val="22"/>
                <w:lang w:val="nl-NL" w:eastAsia="en-US"/>
              </w:rPr>
            </w:pPr>
            <w:r w:rsidRPr="00682775">
              <w:rPr>
                <w:rFonts w:ascii="Calibri" w:eastAsia="Calibri" w:hAnsi="Calibri"/>
                <w:sz w:val="22"/>
                <w:szCs w:val="22"/>
                <w:lang w:val="nl-NL" w:eastAsia="en-US"/>
              </w:rPr>
              <w:t>Incourante rest stukken van FSC of PEFC kozijnhout kunnen nu zonder fysieke scheiding en administratieve last door de vingerlas techniek, weer worden hergebruikt omdat hier volume grootte van belang is om het rendabel te exploiteren. Is ook hier weer het logistieke voordeel met Stip te behalen.</w:t>
            </w:r>
          </w:p>
          <w:p w14:paraId="54FB9906" w14:textId="77777777" w:rsidR="00682775" w:rsidRPr="00682775" w:rsidRDefault="00682775" w:rsidP="00682775">
            <w:pPr>
              <w:spacing w:after="160" w:line="259" w:lineRule="auto"/>
              <w:rPr>
                <w:rFonts w:ascii="Calibri" w:eastAsia="Calibri" w:hAnsi="Calibri"/>
                <w:sz w:val="22"/>
                <w:szCs w:val="22"/>
                <w:lang w:val="nl-NL" w:eastAsia="en-US"/>
              </w:rPr>
            </w:pPr>
            <w:r w:rsidRPr="00682775">
              <w:rPr>
                <w:rFonts w:ascii="Calibri" w:eastAsia="Calibri" w:hAnsi="Calibri"/>
                <w:sz w:val="22"/>
                <w:szCs w:val="22"/>
                <w:lang w:val="nl-NL" w:eastAsia="en-US"/>
              </w:rPr>
              <w:t xml:space="preserve">Omdat </w:t>
            </w:r>
            <w:proofErr w:type="spellStart"/>
            <w:r w:rsidRPr="00682775">
              <w:rPr>
                <w:rFonts w:ascii="Calibri" w:eastAsia="Calibri" w:hAnsi="Calibri"/>
                <w:sz w:val="22"/>
                <w:szCs w:val="22"/>
                <w:lang w:val="nl-NL" w:eastAsia="en-US"/>
              </w:rPr>
              <w:t>Webo</w:t>
            </w:r>
            <w:proofErr w:type="spellEnd"/>
            <w:r w:rsidRPr="00682775">
              <w:rPr>
                <w:rFonts w:ascii="Calibri" w:eastAsia="Calibri" w:hAnsi="Calibri"/>
                <w:sz w:val="22"/>
                <w:szCs w:val="22"/>
                <w:lang w:val="nl-NL" w:eastAsia="en-US"/>
              </w:rPr>
              <w:t xml:space="preserve"> zowel producent is van houten buitenkozijnen als van </w:t>
            </w:r>
            <w:proofErr w:type="spellStart"/>
            <w:r w:rsidRPr="00682775">
              <w:rPr>
                <w:rFonts w:ascii="Calibri" w:eastAsia="Calibri" w:hAnsi="Calibri"/>
                <w:sz w:val="22"/>
                <w:szCs w:val="22"/>
                <w:lang w:val="nl-NL" w:eastAsia="en-US"/>
              </w:rPr>
              <w:t>gevelsluitende</w:t>
            </w:r>
            <w:proofErr w:type="spellEnd"/>
            <w:r w:rsidRPr="00682775">
              <w:rPr>
                <w:rFonts w:ascii="Calibri" w:eastAsia="Calibri" w:hAnsi="Calibri"/>
                <w:sz w:val="22"/>
                <w:szCs w:val="22"/>
                <w:lang w:val="nl-NL" w:eastAsia="en-US"/>
              </w:rPr>
              <w:t xml:space="preserve"> HSB elementen die typisch deze verschillen hebben in houtaanbod versus certificatie, of een bepaald plaatmateriaal was niet op voorraad in het gevraagde keurmerk en we daardoor soms niet konden voldoen aan de vraag, </w:t>
            </w:r>
            <w:r w:rsidRPr="00682775">
              <w:rPr>
                <w:rFonts w:ascii="Calibri" w:eastAsia="Calibri" w:hAnsi="Calibri"/>
                <w:sz w:val="22"/>
                <w:szCs w:val="22"/>
                <w:lang w:val="nl-NL" w:eastAsia="en-US"/>
              </w:rPr>
              <w:lastRenderedPageBreak/>
              <w:t>behoort met de Stip certificering volledig tot het verleden.</w:t>
            </w:r>
          </w:p>
          <w:p w14:paraId="532A5CA9" w14:textId="77777777" w:rsidR="00682775" w:rsidRPr="00682775" w:rsidRDefault="00682775" w:rsidP="00682775">
            <w:pPr>
              <w:spacing w:after="160" w:line="259" w:lineRule="auto"/>
              <w:rPr>
                <w:rFonts w:ascii="Calibri" w:eastAsia="Calibri" w:hAnsi="Calibri"/>
                <w:sz w:val="22"/>
                <w:szCs w:val="22"/>
                <w:lang w:val="nl-NL" w:eastAsia="en-US"/>
              </w:rPr>
            </w:pPr>
            <w:r w:rsidRPr="00682775">
              <w:rPr>
                <w:rFonts w:ascii="Calibri" w:eastAsia="Calibri" w:hAnsi="Calibri"/>
                <w:sz w:val="22"/>
                <w:szCs w:val="22"/>
                <w:lang w:val="nl-NL" w:eastAsia="en-US"/>
              </w:rPr>
              <w:t>Omdat deuvel van FSC nu ook toepast kunnen worden in een PEFC kozijnstijl.</w:t>
            </w:r>
          </w:p>
          <w:p w14:paraId="1B31A54D" w14:textId="77777777" w:rsidR="00682775" w:rsidRPr="00682775" w:rsidRDefault="00682775" w:rsidP="00682775">
            <w:pPr>
              <w:spacing w:after="160" w:line="259" w:lineRule="auto"/>
              <w:rPr>
                <w:rFonts w:ascii="Calibri" w:eastAsia="Calibri" w:hAnsi="Calibri"/>
                <w:sz w:val="22"/>
                <w:szCs w:val="22"/>
                <w:lang w:val="nl-NL" w:eastAsia="en-US"/>
              </w:rPr>
            </w:pPr>
            <w:r w:rsidRPr="00682775">
              <w:rPr>
                <w:rFonts w:ascii="Calibri" w:eastAsia="Calibri" w:hAnsi="Calibri"/>
                <w:sz w:val="22"/>
                <w:szCs w:val="22"/>
                <w:lang w:val="nl-NL" w:eastAsia="en-US"/>
              </w:rPr>
              <w:t>En ook een inkoop PEFC deur nu in een FSC kozijn kan worden geplaatst.</w:t>
            </w:r>
          </w:p>
          <w:p w14:paraId="5A9F2FA5" w14:textId="77777777" w:rsidR="00682775" w:rsidRPr="00682775" w:rsidRDefault="00682775" w:rsidP="00682775">
            <w:pPr>
              <w:spacing w:after="160" w:line="259" w:lineRule="auto"/>
              <w:rPr>
                <w:rFonts w:ascii="Calibri" w:eastAsia="Calibri" w:hAnsi="Calibri"/>
                <w:sz w:val="22"/>
                <w:szCs w:val="22"/>
                <w:lang w:val="nl-NL" w:eastAsia="en-US"/>
              </w:rPr>
            </w:pPr>
            <w:r w:rsidRPr="00682775">
              <w:rPr>
                <w:rFonts w:ascii="Calibri" w:eastAsia="Calibri" w:hAnsi="Calibri"/>
                <w:sz w:val="22"/>
                <w:szCs w:val="22"/>
                <w:lang w:val="nl-NL" w:eastAsia="en-US"/>
              </w:rPr>
              <w:t xml:space="preserve">Maar ook gevel sluitende elementen PEFC gecertificeerd kunnen worden voorzien van kozijnen die FSC gecertificeerd zijn, en alles onder STIP duurzaam verkocht kan worden volgens de regels die de  overheid stelt. </w:t>
            </w:r>
          </w:p>
          <w:p w14:paraId="27F3C162" w14:textId="77777777" w:rsidR="00682775" w:rsidRPr="00682775" w:rsidRDefault="00682775" w:rsidP="00682775">
            <w:pPr>
              <w:spacing w:after="160" w:line="259" w:lineRule="auto"/>
              <w:rPr>
                <w:rFonts w:ascii="Calibri" w:eastAsia="Calibri" w:hAnsi="Calibri"/>
                <w:sz w:val="22"/>
                <w:szCs w:val="22"/>
                <w:lang w:val="nl-NL" w:eastAsia="en-US"/>
              </w:rPr>
            </w:pPr>
          </w:p>
          <w:p w14:paraId="4D4E8A6B" w14:textId="77777777" w:rsidR="00682775" w:rsidRPr="00682775" w:rsidRDefault="00682775" w:rsidP="00682775">
            <w:pPr>
              <w:spacing w:after="160" w:line="259" w:lineRule="auto"/>
              <w:rPr>
                <w:rFonts w:ascii="Calibri" w:eastAsia="Calibri" w:hAnsi="Calibri"/>
                <w:sz w:val="22"/>
                <w:szCs w:val="22"/>
                <w:lang w:val="nl-NL" w:eastAsia="en-US"/>
              </w:rPr>
            </w:pPr>
            <w:r w:rsidRPr="00682775">
              <w:rPr>
                <w:rFonts w:ascii="Calibri" w:eastAsia="Calibri" w:hAnsi="Calibri"/>
                <w:sz w:val="22"/>
                <w:szCs w:val="22"/>
                <w:lang w:val="nl-NL" w:eastAsia="en-US"/>
              </w:rPr>
              <w:t xml:space="preserve">Vele malen minder administratieve lasten, wel veel strengere controle  op de gehele administratie omdat het over de gehele bedrijfsvoering gaat en niet meer vraag gestuurd is. </w:t>
            </w:r>
          </w:p>
          <w:p w14:paraId="5920FF17" w14:textId="77777777" w:rsidR="00682775" w:rsidRPr="00682775" w:rsidRDefault="00682775" w:rsidP="00682775">
            <w:pPr>
              <w:spacing w:after="160" w:line="259" w:lineRule="auto"/>
              <w:rPr>
                <w:rFonts w:ascii="Calibri" w:eastAsia="Calibri" w:hAnsi="Calibri"/>
                <w:sz w:val="22"/>
                <w:szCs w:val="22"/>
                <w:lang w:val="nl-NL" w:eastAsia="en-US"/>
              </w:rPr>
            </w:pPr>
            <w:r w:rsidRPr="00682775">
              <w:rPr>
                <w:rFonts w:ascii="Calibri" w:eastAsia="Calibri" w:hAnsi="Calibri"/>
                <w:sz w:val="22"/>
                <w:szCs w:val="22"/>
                <w:lang w:val="nl-NL" w:eastAsia="en-US"/>
              </w:rPr>
              <w:t xml:space="preserve">Duidelijk systeem voor koper en opdrachtgever, alle gebruikte hout en hout gerelateerde producten voldoen aan de door de overheid gestelde eisen van duurzaam geproduceerd product. </w:t>
            </w:r>
          </w:p>
          <w:p w14:paraId="61E6F57D" w14:textId="77777777" w:rsidR="00682775" w:rsidRPr="00682775" w:rsidRDefault="00682775" w:rsidP="00682775">
            <w:pPr>
              <w:spacing w:after="160" w:line="259" w:lineRule="auto"/>
              <w:rPr>
                <w:rFonts w:ascii="Calibri" w:eastAsia="Calibri" w:hAnsi="Calibri"/>
                <w:sz w:val="22"/>
                <w:szCs w:val="22"/>
                <w:lang w:val="nl-NL" w:eastAsia="en-US"/>
              </w:rPr>
            </w:pPr>
            <w:r w:rsidRPr="00682775">
              <w:rPr>
                <w:rFonts w:ascii="Calibri" w:eastAsia="Calibri" w:hAnsi="Calibri"/>
                <w:sz w:val="22"/>
                <w:szCs w:val="22"/>
                <w:lang w:val="nl-NL" w:eastAsia="en-US"/>
              </w:rPr>
              <w:t>Grote meerwaarde van Stip is dat bedrijven niet alleen vraag gestuurd werken ( project gericht ) met FSC of PEFC of geen keurmerk, want dat laten deze systemen toe.  Maar volledig over zijn uitsluitend gecertificeerd product input te kopen, en automatisch ook output produceren en verkopen. Wat het aandeel duurzaam goed hout aanzienlijk vergroot.</w:t>
            </w:r>
          </w:p>
          <w:p w14:paraId="746497F8" w14:textId="77777777" w:rsidR="00682775" w:rsidRPr="00682775" w:rsidRDefault="00682775" w:rsidP="00682775">
            <w:pPr>
              <w:spacing w:after="160" w:line="259" w:lineRule="auto"/>
              <w:rPr>
                <w:rFonts w:ascii="Calibri" w:eastAsia="Calibri" w:hAnsi="Calibri"/>
                <w:sz w:val="22"/>
                <w:szCs w:val="22"/>
                <w:lang w:val="nl-NL" w:eastAsia="en-US"/>
              </w:rPr>
            </w:pPr>
          </w:p>
          <w:p w14:paraId="522703F2" w14:textId="77777777" w:rsidR="00682775" w:rsidRPr="00682775" w:rsidRDefault="00682775" w:rsidP="00682775">
            <w:pPr>
              <w:spacing w:after="160" w:line="259" w:lineRule="auto"/>
              <w:rPr>
                <w:rFonts w:ascii="Calibri" w:eastAsia="Calibri" w:hAnsi="Calibri"/>
                <w:sz w:val="22"/>
                <w:szCs w:val="22"/>
                <w:lang w:val="nl-NL" w:eastAsia="en-US"/>
              </w:rPr>
            </w:pPr>
            <w:r w:rsidRPr="00682775">
              <w:rPr>
                <w:rFonts w:ascii="Calibri" w:eastAsia="Calibri" w:hAnsi="Calibri"/>
                <w:sz w:val="22"/>
                <w:szCs w:val="22"/>
                <w:lang w:val="nl-NL" w:eastAsia="en-US"/>
              </w:rPr>
              <w:t xml:space="preserve">Al met al is Stip een geweldige toevoeging op het bestaande certificatie aanbod, op het gebied van het bevorderen voor het gebruikt van meer duurzaam hout.  </w:t>
            </w:r>
          </w:p>
          <w:p w14:paraId="3DCF48AF" w14:textId="77777777" w:rsidR="00682775" w:rsidRPr="00682775" w:rsidRDefault="00682775" w:rsidP="00682775">
            <w:pPr>
              <w:spacing w:after="160" w:line="259" w:lineRule="auto"/>
              <w:rPr>
                <w:rFonts w:ascii="Calibri" w:eastAsia="Calibri" w:hAnsi="Calibri"/>
                <w:sz w:val="22"/>
                <w:szCs w:val="22"/>
                <w:lang w:val="nl-NL" w:eastAsia="en-US"/>
              </w:rPr>
            </w:pPr>
          </w:p>
          <w:p w14:paraId="66EC28EA" w14:textId="77777777" w:rsidR="00682775" w:rsidRPr="00682775" w:rsidRDefault="00682775" w:rsidP="004E0C69">
            <w:pPr>
              <w:spacing w:before="40" w:after="40"/>
              <w:rPr>
                <w:rFonts w:asciiTheme="minorHAnsi" w:hAnsiTheme="minorHAnsi"/>
                <w:sz w:val="18"/>
                <w:szCs w:val="18"/>
                <w:lang w:val="nl-NL" w:eastAsia="en-US"/>
              </w:rPr>
            </w:pPr>
          </w:p>
          <w:p w14:paraId="3E8AD49B" w14:textId="77777777" w:rsidR="001C05B5" w:rsidRPr="00682775" w:rsidRDefault="001C05B5" w:rsidP="004E0C69">
            <w:pPr>
              <w:spacing w:before="40" w:after="40"/>
              <w:rPr>
                <w:rFonts w:asciiTheme="minorHAnsi" w:hAnsiTheme="minorHAnsi"/>
                <w:sz w:val="16"/>
                <w:szCs w:val="16"/>
                <w:lang w:val="nl-NL" w:eastAsia="en-US"/>
              </w:rPr>
            </w:pPr>
          </w:p>
        </w:tc>
      </w:tr>
    </w:tbl>
    <w:p w14:paraId="155FD5DD" w14:textId="77777777" w:rsidR="001C05B5" w:rsidRPr="00682775" w:rsidRDefault="001C05B5" w:rsidP="004808DB">
      <w:pPr>
        <w:spacing w:line="288" w:lineRule="auto"/>
        <w:rPr>
          <w:rFonts w:asciiTheme="minorHAnsi" w:hAnsiTheme="minorHAnsi"/>
          <w:sz w:val="20"/>
          <w:szCs w:val="20"/>
          <w:lang w:val="nl-NL"/>
        </w:rPr>
      </w:pPr>
    </w:p>
    <w:sectPr w:rsidR="001C05B5" w:rsidRPr="00682775" w:rsidSect="001C05B5">
      <w:footerReference w:type="default" r:id="rId9"/>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D65E0" w14:textId="77777777" w:rsidR="008225F6" w:rsidRDefault="008225F6" w:rsidP="00D672F8">
      <w:r>
        <w:separator/>
      </w:r>
    </w:p>
  </w:endnote>
  <w:endnote w:type="continuationSeparator" w:id="0">
    <w:p w14:paraId="647B22C3" w14:textId="77777777" w:rsidR="008225F6" w:rsidRDefault="008225F6" w:rsidP="00D6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159350546"/>
      <w:docPartObj>
        <w:docPartGallery w:val="Page Numbers (Bottom of Page)"/>
        <w:docPartUnique/>
      </w:docPartObj>
    </w:sdtPr>
    <w:sdtEndPr/>
    <w:sdtContent>
      <w:p w14:paraId="680A8585" w14:textId="77777777" w:rsidR="008225F6" w:rsidRPr="004808DB" w:rsidRDefault="008225F6">
        <w:pPr>
          <w:pStyle w:val="Voettekst"/>
          <w:jc w:val="right"/>
          <w:rPr>
            <w:rFonts w:ascii="Verdana" w:hAnsi="Verdana"/>
            <w:sz w:val="20"/>
            <w:szCs w:val="20"/>
          </w:rPr>
        </w:pPr>
        <w:r w:rsidRPr="004808DB">
          <w:rPr>
            <w:rFonts w:ascii="Verdana" w:hAnsi="Verdana"/>
            <w:sz w:val="20"/>
            <w:szCs w:val="20"/>
          </w:rPr>
          <w:fldChar w:fldCharType="begin"/>
        </w:r>
        <w:r w:rsidRPr="004808DB">
          <w:rPr>
            <w:rFonts w:ascii="Verdana" w:hAnsi="Verdana"/>
            <w:sz w:val="20"/>
            <w:szCs w:val="20"/>
          </w:rPr>
          <w:instrText>PAGE   \* MERGEFORMAT</w:instrText>
        </w:r>
        <w:r w:rsidRPr="004808DB">
          <w:rPr>
            <w:rFonts w:ascii="Verdana" w:hAnsi="Verdana"/>
            <w:sz w:val="20"/>
            <w:szCs w:val="20"/>
          </w:rPr>
          <w:fldChar w:fldCharType="separate"/>
        </w:r>
        <w:r w:rsidR="00CF2CA4" w:rsidRPr="00CF2CA4">
          <w:rPr>
            <w:rFonts w:ascii="Verdana" w:hAnsi="Verdana"/>
            <w:noProof/>
            <w:sz w:val="20"/>
            <w:szCs w:val="20"/>
            <w:lang w:val="nl-NL"/>
          </w:rPr>
          <w:t>2</w:t>
        </w:r>
        <w:r w:rsidRPr="004808DB">
          <w:rPr>
            <w:rFonts w:ascii="Verdana" w:hAnsi="Verdana"/>
            <w:sz w:val="20"/>
            <w:szCs w:val="20"/>
          </w:rPr>
          <w:fldChar w:fldCharType="end"/>
        </w:r>
      </w:p>
    </w:sdtContent>
  </w:sdt>
  <w:p w14:paraId="76B1334D" w14:textId="77777777" w:rsidR="008225F6" w:rsidRDefault="008225F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B8439" w14:textId="77777777" w:rsidR="008225F6" w:rsidRDefault="008225F6" w:rsidP="00D672F8">
      <w:r>
        <w:separator/>
      </w:r>
    </w:p>
  </w:footnote>
  <w:footnote w:type="continuationSeparator" w:id="0">
    <w:p w14:paraId="53FDD32F" w14:textId="77777777" w:rsidR="008225F6" w:rsidRDefault="008225F6" w:rsidP="00D67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35"/>
    <w:multiLevelType w:val="hybridMultilevel"/>
    <w:tmpl w:val="008094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A61653D"/>
    <w:multiLevelType w:val="hybridMultilevel"/>
    <w:tmpl w:val="35AA34B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BF419E"/>
    <w:multiLevelType w:val="hybridMultilevel"/>
    <w:tmpl w:val="21DA163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F55968"/>
    <w:multiLevelType w:val="hybridMultilevel"/>
    <w:tmpl w:val="A2B216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C95CF7"/>
    <w:multiLevelType w:val="hybridMultilevel"/>
    <w:tmpl w:val="4FB0A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B1F1DEF"/>
    <w:multiLevelType w:val="hybridMultilevel"/>
    <w:tmpl w:val="25B85B6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37"/>
    <w:rsid w:val="00001C9E"/>
    <w:rsid w:val="00001CA1"/>
    <w:rsid w:val="000064CA"/>
    <w:rsid w:val="00006B12"/>
    <w:rsid w:val="000077D1"/>
    <w:rsid w:val="0003204A"/>
    <w:rsid w:val="00037A0F"/>
    <w:rsid w:val="00041C35"/>
    <w:rsid w:val="00055537"/>
    <w:rsid w:val="0007225C"/>
    <w:rsid w:val="000A599C"/>
    <w:rsid w:val="000B104D"/>
    <w:rsid w:val="000B352B"/>
    <w:rsid w:val="000B3FCC"/>
    <w:rsid w:val="000C13F9"/>
    <w:rsid w:val="000C44F0"/>
    <w:rsid w:val="000D30E1"/>
    <w:rsid w:val="000D430C"/>
    <w:rsid w:val="000D55ED"/>
    <w:rsid w:val="000D6BED"/>
    <w:rsid w:val="000F3A98"/>
    <w:rsid w:val="001110B6"/>
    <w:rsid w:val="00114168"/>
    <w:rsid w:val="00121883"/>
    <w:rsid w:val="00122CEA"/>
    <w:rsid w:val="001268D7"/>
    <w:rsid w:val="00133335"/>
    <w:rsid w:val="00135E0F"/>
    <w:rsid w:val="0014580D"/>
    <w:rsid w:val="001462F3"/>
    <w:rsid w:val="001503AF"/>
    <w:rsid w:val="00161A5D"/>
    <w:rsid w:val="00165598"/>
    <w:rsid w:val="0017181E"/>
    <w:rsid w:val="00175DA3"/>
    <w:rsid w:val="001B2FAB"/>
    <w:rsid w:val="001C05B5"/>
    <w:rsid w:val="001C20C1"/>
    <w:rsid w:val="001C4794"/>
    <w:rsid w:val="001E11CE"/>
    <w:rsid w:val="001E4160"/>
    <w:rsid w:val="001F17C8"/>
    <w:rsid w:val="001F514E"/>
    <w:rsid w:val="00234066"/>
    <w:rsid w:val="00245D99"/>
    <w:rsid w:val="00256310"/>
    <w:rsid w:val="0026119C"/>
    <w:rsid w:val="00263B06"/>
    <w:rsid w:val="002719ED"/>
    <w:rsid w:val="002864D3"/>
    <w:rsid w:val="00286CDE"/>
    <w:rsid w:val="002B6495"/>
    <w:rsid w:val="002B7861"/>
    <w:rsid w:val="002C30BE"/>
    <w:rsid w:val="002D1846"/>
    <w:rsid w:val="002D2B95"/>
    <w:rsid w:val="002D5313"/>
    <w:rsid w:val="002D6AE0"/>
    <w:rsid w:val="00310028"/>
    <w:rsid w:val="00317CEB"/>
    <w:rsid w:val="00320CA2"/>
    <w:rsid w:val="003270A3"/>
    <w:rsid w:val="003350A9"/>
    <w:rsid w:val="00340C25"/>
    <w:rsid w:val="003415E9"/>
    <w:rsid w:val="003646DE"/>
    <w:rsid w:val="00372A67"/>
    <w:rsid w:val="00374B32"/>
    <w:rsid w:val="00375339"/>
    <w:rsid w:val="00375A09"/>
    <w:rsid w:val="00390177"/>
    <w:rsid w:val="003A5313"/>
    <w:rsid w:val="003B0579"/>
    <w:rsid w:val="003E63A3"/>
    <w:rsid w:val="0041122B"/>
    <w:rsid w:val="00414991"/>
    <w:rsid w:val="0041767B"/>
    <w:rsid w:val="0042050A"/>
    <w:rsid w:val="004302BE"/>
    <w:rsid w:val="00460C95"/>
    <w:rsid w:val="00470402"/>
    <w:rsid w:val="004778B5"/>
    <w:rsid w:val="004808DB"/>
    <w:rsid w:val="00494486"/>
    <w:rsid w:val="00497356"/>
    <w:rsid w:val="004A0D22"/>
    <w:rsid w:val="004A42C6"/>
    <w:rsid w:val="004E08B9"/>
    <w:rsid w:val="004E0C69"/>
    <w:rsid w:val="004F0534"/>
    <w:rsid w:val="004F3B8D"/>
    <w:rsid w:val="004F5C12"/>
    <w:rsid w:val="0050314A"/>
    <w:rsid w:val="00504E53"/>
    <w:rsid w:val="00523390"/>
    <w:rsid w:val="00526081"/>
    <w:rsid w:val="0053204B"/>
    <w:rsid w:val="005339DB"/>
    <w:rsid w:val="005439C1"/>
    <w:rsid w:val="00554F38"/>
    <w:rsid w:val="00560A50"/>
    <w:rsid w:val="0056243A"/>
    <w:rsid w:val="0058113D"/>
    <w:rsid w:val="0059075A"/>
    <w:rsid w:val="005968AD"/>
    <w:rsid w:val="005A0AD8"/>
    <w:rsid w:val="005B2AE1"/>
    <w:rsid w:val="005B4348"/>
    <w:rsid w:val="005B59B0"/>
    <w:rsid w:val="005D2745"/>
    <w:rsid w:val="005D4CA8"/>
    <w:rsid w:val="005D6C6C"/>
    <w:rsid w:val="005D78AD"/>
    <w:rsid w:val="005E0C7F"/>
    <w:rsid w:val="005E1906"/>
    <w:rsid w:val="005F1DE9"/>
    <w:rsid w:val="005F2CD1"/>
    <w:rsid w:val="00606204"/>
    <w:rsid w:val="00622705"/>
    <w:rsid w:val="00635316"/>
    <w:rsid w:val="00635363"/>
    <w:rsid w:val="006430B1"/>
    <w:rsid w:val="00652EC2"/>
    <w:rsid w:val="00654425"/>
    <w:rsid w:val="0067443C"/>
    <w:rsid w:val="00674495"/>
    <w:rsid w:val="00675B63"/>
    <w:rsid w:val="00682775"/>
    <w:rsid w:val="006A5F06"/>
    <w:rsid w:val="006B74A6"/>
    <w:rsid w:val="006D17EA"/>
    <w:rsid w:val="006D5D5D"/>
    <w:rsid w:val="006E0BD7"/>
    <w:rsid w:val="006E6D2F"/>
    <w:rsid w:val="006F23D2"/>
    <w:rsid w:val="007065F6"/>
    <w:rsid w:val="00721C20"/>
    <w:rsid w:val="00735594"/>
    <w:rsid w:val="0074347C"/>
    <w:rsid w:val="007552C9"/>
    <w:rsid w:val="00783E6F"/>
    <w:rsid w:val="007855BF"/>
    <w:rsid w:val="00794F27"/>
    <w:rsid w:val="00797DEC"/>
    <w:rsid w:val="007B5197"/>
    <w:rsid w:val="007B55AA"/>
    <w:rsid w:val="007D3DBF"/>
    <w:rsid w:val="007E0C57"/>
    <w:rsid w:val="007F317C"/>
    <w:rsid w:val="007F3728"/>
    <w:rsid w:val="007F740D"/>
    <w:rsid w:val="00816748"/>
    <w:rsid w:val="008225F6"/>
    <w:rsid w:val="00831712"/>
    <w:rsid w:val="00834B90"/>
    <w:rsid w:val="00841623"/>
    <w:rsid w:val="00851D62"/>
    <w:rsid w:val="008521A1"/>
    <w:rsid w:val="0086579E"/>
    <w:rsid w:val="00883660"/>
    <w:rsid w:val="00885751"/>
    <w:rsid w:val="008A592A"/>
    <w:rsid w:val="008B43C1"/>
    <w:rsid w:val="008C0113"/>
    <w:rsid w:val="008C54DF"/>
    <w:rsid w:val="008C6D00"/>
    <w:rsid w:val="008D46DC"/>
    <w:rsid w:val="008E63DE"/>
    <w:rsid w:val="00905024"/>
    <w:rsid w:val="00906C04"/>
    <w:rsid w:val="00907170"/>
    <w:rsid w:val="00907F98"/>
    <w:rsid w:val="0091172E"/>
    <w:rsid w:val="00916E7A"/>
    <w:rsid w:val="0093023A"/>
    <w:rsid w:val="00966919"/>
    <w:rsid w:val="00974978"/>
    <w:rsid w:val="00976528"/>
    <w:rsid w:val="0098299A"/>
    <w:rsid w:val="00997706"/>
    <w:rsid w:val="009A50AE"/>
    <w:rsid w:val="009B216F"/>
    <w:rsid w:val="009B40CC"/>
    <w:rsid w:val="009B6C97"/>
    <w:rsid w:val="009D67E2"/>
    <w:rsid w:val="009F7087"/>
    <w:rsid w:val="00A017C4"/>
    <w:rsid w:val="00A0182D"/>
    <w:rsid w:val="00A03115"/>
    <w:rsid w:val="00A060B5"/>
    <w:rsid w:val="00A3429D"/>
    <w:rsid w:val="00A46E75"/>
    <w:rsid w:val="00A62F46"/>
    <w:rsid w:val="00A6307C"/>
    <w:rsid w:val="00A70F04"/>
    <w:rsid w:val="00A82BF4"/>
    <w:rsid w:val="00A95BC3"/>
    <w:rsid w:val="00AA0230"/>
    <w:rsid w:val="00AB2FDA"/>
    <w:rsid w:val="00AC27A1"/>
    <w:rsid w:val="00AF6853"/>
    <w:rsid w:val="00AF7146"/>
    <w:rsid w:val="00B03206"/>
    <w:rsid w:val="00B16209"/>
    <w:rsid w:val="00B16900"/>
    <w:rsid w:val="00B26176"/>
    <w:rsid w:val="00B303E6"/>
    <w:rsid w:val="00B628A0"/>
    <w:rsid w:val="00B63DBE"/>
    <w:rsid w:val="00B77B3E"/>
    <w:rsid w:val="00B97F84"/>
    <w:rsid w:val="00BA5417"/>
    <w:rsid w:val="00BB2C84"/>
    <w:rsid w:val="00BB4914"/>
    <w:rsid w:val="00BC43F3"/>
    <w:rsid w:val="00BD6708"/>
    <w:rsid w:val="00BF3A19"/>
    <w:rsid w:val="00BF44DE"/>
    <w:rsid w:val="00BF6547"/>
    <w:rsid w:val="00BF6BF9"/>
    <w:rsid w:val="00C03721"/>
    <w:rsid w:val="00C101CA"/>
    <w:rsid w:val="00C21335"/>
    <w:rsid w:val="00C25D8D"/>
    <w:rsid w:val="00C46FE2"/>
    <w:rsid w:val="00C51D4B"/>
    <w:rsid w:val="00C71C16"/>
    <w:rsid w:val="00C91D3E"/>
    <w:rsid w:val="00C953E1"/>
    <w:rsid w:val="00CA6B11"/>
    <w:rsid w:val="00CC065A"/>
    <w:rsid w:val="00CC2D54"/>
    <w:rsid w:val="00CC50C2"/>
    <w:rsid w:val="00CC78A0"/>
    <w:rsid w:val="00CD4DF3"/>
    <w:rsid w:val="00CE3B4B"/>
    <w:rsid w:val="00CF2CA4"/>
    <w:rsid w:val="00D02399"/>
    <w:rsid w:val="00D12F31"/>
    <w:rsid w:val="00D244D1"/>
    <w:rsid w:val="00D26744"/>
    <w:rsid w:val="00D34897"/>
    <w:rsid w:val="00D413C0"/>
    <w:rsid w:val="00D425D4"/>
    <w:rsid w:val="00D672F8"/>
    <w:rsid w:val="00D6759D"/>
    <w:rsid w:val="00D83ADB"/>
    <w:rsid w:val="00D860AB"/>
    <w:rsid w:val="00D93ACC"/>
    <w:rsid w:val="00DA6765"/>
    <w:rsid w:val="00DB1240"/>
    <w:rsid w:val="00DB2FB6"/>
    <w:rsid w:val="00DC1FE1"/>
    <w:rsid w:val="00DE780A"/>
    <w:rsid w:val="00DF5B90"/>
    <w:rsid w:val="00E03C5F"/>
    <w:rsid w:val="00E06BDC"/>
    <w:rsid w:val="00E31D6B"/>
    <w:rsid w:val="00E4619D"/>
    <w:rsid w:val="00E52749"/>
    <w:rsid w:val="00E613C3"/>
    <w:rsid w:val="00E64B6E"/>
    <w:rsid w:val="00E713D4"/>
    <w:rsid w:val="00E935AB"/>
    <w:rsid w:val="00E95960"/>
    <w:rsid w:val="00E97949"/>
    <w:rsid w:val="00EA05B9"/>
    <w:rsid w:val="00EB289A"/>
    <w:rsid w:val="00EB28BA"/>
    <w:rsid w:val="00EB48F1"/>
    <w:rsid w:val="00EB6106"/>
    <w:rsid w:val="00EC6C80"/>
    <w:rsid w:val="00ED4372"/>
    <w:rsid w:val="00EE3035"/>
    <w:rsid w:val="00EE7DBA"/>
    <w:rsid w:val="00EF7ADE"/>
    <w:rsid w:val="00F06B0C"/>
    <w:rsid w:val="00F25FE8"/>
    <w:rsid w:val="00F27CEE"/>
    <w:rsid w:val="00F305E1"/>
    <w:rsid w:val="00F322C8"/>
    <w:rsid w:val="00F32BDF"/>
    <w:rsid w:val="00F4089B"/>
    <w:rsid w:val="00F560C9"/>
    <w:rsid w:val="00F82A20"/>
    <w:rsid w:val="00F85D0E"/>
    <w:rsid w:val="00F90CFE"/>
    <w:rsid w:val="00F9622C"/>
    <w:rsid w:val="00F977F9"/>
    <w:rsid w:val="00FB5F6C"/>
    <w:rsid w:val="00FB6CB3"/>
    <w:rsid w:val="00FC14FE"/>
    <w:rsid w:val="00FD387C"/>
    <w:rsid w:val="00FD7735"/>
    <w:rsid w:val="00FE4983"/>
    <w:rsid w:val="00FF1380"/>
    <w:rsid w:val="00FF2F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4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127">
      <w:bodyDiv w:val="1"/>
      <w:marLeft w:val="0"/>
      <w:marRight w:val="0"/>
      <w:marTop w:val="0"/>
      <w:marBottom w:val="0"/>
      <w:divBdr>
        <w:top w:val="none" w:sz="0" w:space="0" w:color="auto"/>
        <w:left w:val="none" w:sz="0" w:space="0" w:color="auto"/>
        <w:bottom w:val="none" w:sz="0" w:space="0" w:color="auto"/>
        <w:right w:val="none" w:sz="0" w:space="0" w:color="auto"/>
      </w:divBdr>
    </w:div>
    <w:div w:id="148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840</Words>
  <Characters>4626</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Myrthe Haase</dc:creator>
  <cp:lastModifiedBy>Kim Geene</cp:lastModifiedBy>
  <cp:revision>2</cp:revision>
  <dcterms:created xsi:type="dcterms:W3CDTF">2019-08-13T06:47:00Z</dcterms:created>
  <dcterms:modified xsi:type="dcterms:W3CDTF">2019-08-13T06:47:00Z</dcterms:modified>
</cp:coreProperties>
</file>